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D0" w:rsidRDefault="008225D0">
      <w:pPr>
        <w:spacing w:after="0"/>
        <w:rPr>
          <w:color w:val="595959" w:themeColor="text1" w:themeTint="A6"/>
        </w:rPr>
      </w:pPr>
      <w:bookmarkStart w:id="0" w:name="_GoBack"/>
      <w:bookmarkEnd w:id="0"/>
    </w:p>
    <w:p w:rsidR="00707108" w:rsidRDefault="00707108" w:rsidP="008225D0">
      <w:pPr>
        <w:spacing w:after="0"/>
        <w:jc w:val="center"/>
        <w:rPr>
          <w:rFonts w:ascii="Gill Sans MT" w:hAnsi="Gill Sans MT"/>
          <w:color w:val="595959" w:themeColor="text1" w:themeTint="A6"/>
        </w:rPr>
      </w:pPr>
    </w:p>
    <w:p w:rsidR="008225D0" w:rsidRPr="00DB5895" w:rsidRDefault="008225D0" w:rsidP="008225D0">
      <w:pPr>
        <w:spacing w:after="0"/>
        <w:jc w:val="center"/>
        <w:rPr>
          <w:rFonts w:ascii="Gill Sans MT" w:hAnsi="Gill Sans MT"/>
          <w:color w:val="595959" w:themeColor="text1" w:themeTint="A6"/>
        </w:rPr>
      </w:pPr>
      <w:r w:rsidRPr="00DB5895">
        <w:rPr>
          <w:rFonts w:ascii="Gill Sans MT" w:hAnsi="Gill Sans MT"/>
          <w:color w:val="595959" w:themeColor="text1" w:themeTint="A6"/>
        </w:rPr>
        <w:t>FINANCIAL POLICY</w:t>
      </w:r>
    </w:p>
    <w:p w:rsidR="008225D0" w:rsidRDefault="008225D0" w:rsidP="008225D0">
      <w:pPr>
        <w:spacing w:after="0"/>
        <w:jc w:val="center"/>
        <w:rPr>
          <w:rFonts w:ascii="Gill Sans MT" w:hAnsi="Gill Sans MT"/>
          <w:color w:val="595959" w:themeColor="text1" w:themeTint="A6"/>
        </w:rPr>
      </w:pPr>
    </w:p>
    <w:p w:rsidR="00707108" w:rsidRPr="00DB5895" w:rsidRDefault="00707108" w:rsidP="008225D0">
      <w:pPr>
        <w:spacing w:after="0"/>
        <w:jc w:val="center"/>
        <w:rPr>
          <w:rFonts w:ascii="Gill Sans MT" w:hAnsi="Gill Sans MT"/>
          <w:color w:val="595959" w:themeColor="text1" w:themeTint="A6"/>
        </w:rPr>
      </w:pPr>
    </w:p>
    <w:p w:rsidR="008225D0" w:rsidRPr="00DB5895" w:rsidRDefault="008225D0" w:rsidP="008225D0">
      <w:pPr>
        <w:spacing w:after="0"/>
        <w:rPr>
          <w:rFonts w:ascii="Gill Sans MT" w:hAnsi="Gill Sans MT"/>
          <w:color w:val="595959" w:themeColor="text1" w:themeTint="A6"/>
        </w:rPr>
      </w:pPr>
      <w:r w:rsidRPr="00DB5895">
        <w:rPr>
          <w:rFonts w:ascii="Gill Sans MT" w:hAnsi="Gill Sans MT"/>
          <w:color w:val="595959" w:themeColor="text1" w:themeTint="A6"/>
        </w:rPr>
        <w:t xml:space="preserve">Thank you for the opportunity to be involved in your health care.  We take pride in our efforts to </w:t>
      </w:r>
      <w:r w:rsidR="00FC6939">
        <w:rPr>
          <w:rFonts w:ascii="Gill Sans MT" w:hAnsi="Gill Sans MT"/>
          <w:color w:val="595959" w:themeColor="text1" w:themeTint="A6"/>
        </w:rPr>
        <w:t xml:space="preserve">continuously </w:t>
      </w:r>
      <w:r w:rsidRPr="00DB5895">
        <w:rPr>
          <w:rFonts w:ascii="Gill Sans MT" w:hAnsi="Gill Sans MT"/>
          <w:color w:val="595959" w:themeColor="text1" w:themeTint="A6"/>
        </w:rPr>
        <w:t>improve all services presented to you. Our goal is to take the hassle out of bill</w:t>
      </w:r>
      <w:r w:rsidR="00DB5895">
        <w:rPr>
          <w:rFonts w:ascii="Gill Sans MT" w:hAnsi="Gill Sans MT"/>
          <w:color w:val="595959" w:themeColor="text1" w:themeTint="A6"/>
        </w:rPr>
        <w:t>ing</w:t>
      </w:r>
      <w:r w:rsidRPr="00DB5895">
        <w:rPr>
          <w:rFonts w:ascii="Gill Sans MT" w:hAnsi="Gill Sans MT"/>
          <w:color w:val="595959" w:themeColor="text1" w:themeTint="A6"/>
        </w:rPr>
        <w:t xml:space="preserve"> by collecting accurate insurance and payment information at the time of your visit.  Below are the financial po</w:t>
      </w:r>
      <w:r w:rsidR="00FC6939">
        <w:rPr>
          <w:rFonts w:ascii="Gill Sans MT" w:hAnsi="Gill Sans MT"/>
          <w:color w:val="595959" w:themeColor="text1" w:themeTint="A6"/>
        </w:rPr>
        <w:t>licies that enable us to manage</w:t>
      </w:r>
      <w:r w:rsidRPr="00DB5895">
        <w:rPr>
          <w:rFonts w:ascii="Gill Sans MT" w:hAnsi="Gill Sans MT"/>
          <w:color w:val="595959" w:themeColor="text1" w:themeTint="A6"/>
        </w:rPr>
        <w:t xml:space="preserve"> your financial account here at Hinman Counseling Services.</w:t>
      </w:r>
    </w:p>
    <w:p w:rsidR="008225D0" w:rsidRDefault="008225D0" w:rsidP="008225D0">
      <w:pPr>
        <w:spacing w:after="0"/>
        <w:rPr>
          <w:rFonts w:ascii="Gill Sans MT" w:hAnsi="Gill Sans MT"/>
          <w:color w:val="595959" w:themeColor="text1" w:themeTint="A6"/>
        </w:rPr>
      </w:pPr>
    </w:p>
    <w:p w:rsidR="00707108" w:rsidRPr="00DB5895" w:rsidRDefault="00707108" w:rsidP="008225D0">
      <w:pPr>
        <w:spacing w:after="0"/>
        <w:rPr>
          <w:rFonts w:ascii="Gill Sans MT" w:hAnsi="Gill Sans MT"/>
          <w:color w:val="595959" w:themeColor="text1" w:themeTint="A6"/>
        </w:rPr>
      </w:pPr>
    </w:p>
    <w:p w:rsidR="008225D0" w:rsidRPr="00DB5895" w:rsidRDefault="008225D0" w:rsidP="008225D0">
      <w:pPr>
        <w:spacing w:after="0"/>
        <w:rPr>
          <w:rFonts w:ascii="Gill Sans MT" w:hAnsi="Gill Sans MT"/>
          <w:b/>
          <w:color w:val="595959" w:themeColor="text1" w:themeTint="A6"/>
          <w:u w:val="single"/>
        </w:rPr>
      </w:pPr>
      <w:r w:rsidRPr="00DB5895">
        <w:rPr>
          <w:rFonts w:ascii="Gill Sans MT" w:hAnsi="Gill Sans MT"/>
          <w:b/>
          <w:color w:val="595959" w:themeColor="text1" w:themeTint="A6"/>
          <w:u w:val="single"/>
        </w:rPr>
        <w:t>P</w:t>
      </w:r>
      <w:r w:rsidR="00F05C5D" w:rsidRPr="00DB5895">
        <w:rPr>
          <w:rFonts w:ascii="Gill Sans MT" w:hAnsi="Gill Sans MT"/>
          <w:b/>
          <w:color w:val="595959" w:themeColor="text1" w:themeTint="A6"/>
          <w:u w:val="single"/>
        </w:rPr>
        <w:t>ayment Terms</w:t>
      </w:r>
    </w:p>
    <w:p w:rsidR="00F05C5D" w:rsidRPr="00DB5895" w:rsidRDefault="00F05C5D" w:rsidP="008225D0">
      <w:pPr>
        <w:spacing w:after="0"/>
        <w:rPr>
          <w:rFonts w:ascii="Gill Sans MT" w:hAnsi="Gill Sans MT"/>
          <w:color w:val="595959" w:themeColor="text1" w:themeTint="A6"/>
        </w:rPr>
      </w:pPr>
      <w:r w:rsidRPr="00DB5895">
        <w:rPr>
          <w:rFonts w:ascii="Gill Sans MT" w:hAnsi="Gill Sans MT"/>
          <w:color w:val="595959" w:themeColor="text1" w:themeTint="A6"/>
        </w:rPr>
        <w:t xml:space="preserve">Payment for all charges is expected at the time of service.  Acceptable forms of payment include your insurance, Visa, MasterCard, Discover, Checks and Cash.  All returned checks will result in a </w:t>
      </w:r>
      <w:r w:rsidR="00FC6939">
        <w:rPr>
          <w:rFonts w:ascii="Gill Sans MT" w:hAnsi="Gill Sans MT"/>
          <w:color w:val="595959" w:themeColor="text1" w:themeTint="A6"/>
        </w:rPr>
        <w:t xml:space="preserve">$30.00 </w:t>
      </w:r>
      <w:r w:rsidRPr="00DB5895">
        <w:rPr>
          <w:rFonts w:ascii="Gill Sans MT" w:hAnsi="Gill Sans MT"/>
          <w:color w:val="595959" w:themeColor="text1" w:themeTint="A6"/>
        </w:rPr>
        <w:t>service fee charged to your account.</w:t>
      </w:r>
    </w:p>
    <w:p w:rsidR="00F05C5D" w:rsidRDefault="00F05C5D" w:rsidP="008225D0">
      <w:pPr>
        <w:spacing w:after="0"/>
        <w:rPr>
          <w:rFonts w:ascii="Gill Sans MT" w:hAnsi="Gill Sans MT"/>
          <w:color w:val="595959" w:themeColor="text1" w:themeTint="A6"/>
        </w:rPr>
      </w:pPr>
    </w:p>
    <w:p w:rsidR="00707108" w:rsidRPr="00DB5895" w:rsidRDefault="00707108" w:rsidP="008225D0">
      <w:pPr>
        <w:spacing w:after="0"/>
        <w:rPr>
          <w:rFonts w:ascii="Gill Sans MT" w:hAnsi="Gill Sans MT"/>
          <w:color w:val="595959" w:themeColor="text1" w:themeTint="A6"/>
        </w:rPr>
      </w:pPr>
    </w:p>
    <w:p w:rsidR="00F05C5D" w:rsidRPr="00DB5895" w:rsidRDefault="00F05C5D" w:rsidP="008225D0">
      <w:pPr>
        <w:spacing w:after="0"/>
        <w:rPr>
          <w:rFonts w:ascii="Gill Sans MT" w:hAnsi="Gill Sans MT"/>
          <w:b/>
          <w:color w:val="595959" w:themeColor="text1" w:themeTint="A6"/>
          <w:u w:val="single"/>
        </w:rPr>
      </w:pPr>
      <w:r w:rsidRPr="00DB5895">
        <w:rPr>
          <w:rFonts w:ascii="Gill Sans MT" w:hAnsi="Gill Sans MT"/>
          <w:b/>
          <w:color w:val="595959" w:themeColor="text1" w:themeTint="A6"/>
          <w:u w:val="single"/>
        </w:rPr>
        <w:t>Billing Process</w:t>
      </w:r>
    </w:p>
    <w:p w:rsidR="00F05C5D" w:rsidRPr="00DB5895" w:rsidRDefault="00F05C5D" w:rsidP="008225D0">
      <w:pPr>
        <w:spacing w:after="0"/>
        <w:rPr>
          <w:rFonts w:ascii="Gill Sans MT" w:hAnsi="Gill Sans MT"/>
          <w:color w:val="595959" w:themeColor="text1" w:themeTint="A6"/>
        </w:rPr>
      </w:pPr>
      <w:r w:rsidRPr="00DB5895">
        <w:rPr>
          <w:rFonts w:ascii="Gill Sans MT" w:hAnsi="Gill Sans MT"/>
          <w:color w:val="595959" w:themeColor="text1" w:themeTint="A6"/>
        </w:rPr>
        <w:t>We bill participating insurance companies as a courtesy to you.  You are responsible for paying deductibles and copays at the time of service according to your insurance policy.  All charges incurred at Hinman Counseling Services are your respons</w:t>
      </w:r>
      <w:r w:rsidR="00CE69E3">
        <w:rPr>
          <w:rFonts w:ascii="Gill Sans MT" w:hAnsi="Gill Sans MT"/>
          <w:color w:val="595959" w:themeColor="text1" w:themeTint="A6"/>
        </w:rPr>
        <w:t>ibility.  If no payment is rece</w:t>
      </w:r>
      <w:r w:rsidRPr="00DB5895">
        <w:rPr>
          <w:rFonts w:ascii="Gill Sans MT" w:hAnsi="Gill Sans MT"/>
          <w:color w:val="595959" w:themeColor="text1" w:themeTint="A6"/>
        </w:rPr>
        <w:t>ived from your insurance company within 60 days, you will be expected to pay the balance in full.  Patients with an outstanding balance over 60 days old must make arrangements for payment prior to scheduling any additional appointments.  If no payment is received by you, collection action may be taken against your account, and resulting collection fees no greater than 30% will be added to your balance.</w:t>
      </w:r>
    </w:p>
    <w:p w:rsidR="00F05C5D" w:rsidRDefault="00F05C5D" w:rsidP="008225D0">
      <w:pPr>
        <w:spacing w:after="0"/>
        <w:rPr>
          <w:rFonts w:ascii="Gill Sans MT" w:hAnsi="Gill Sans MT"/>
          <w:color w:val="595959" w:themeColor="text1" w:themeTint="A6"/>
        </w:rPr>
      </w:pPr>
    </w:p>
    <w:p w:rsidR="00707108" w:rsidRPr="00DB5895" w:rsidRDefault="00707108" w:rsidP="008225D0">
      <w:pPr>
        <w:spacing w:after="0"/>
        <w:rPr>
          <w:rFonts w:ascii="Gill Sans MT" w:hAnsi="Gill Sans MT"/>
          <w:color w:val="595959" w:themeColor="text1" w:themeTint="A6"/>
        </w:rPr>
      </w:pPr>
    </w:p>
    <w:p w:rsidR="00F05C5D" w:rsidRPr="00DB5895" w:rsidRDefault="00F05C5D" w:rsidP="008225D0">
      <w:pPr>
        <w:spacing w:after="0"/>
        <w:rPr>
          <w:rFonts w:ascii="Gill Sans MT" w:hAnsi="Gill Sans MT"/>
          <w:b/>
          <w:color w:val="595959" w:themeColor="text1" w:themeTint="A6"/>
          <w:u w:val="single"/>
        </w:rPr>
      </w:pPr>
      <w:r w:rsidRPr="00DB5895">
        <w:rPr>
          <w:rFonts w:ascii="Gill Sans MT" w:hAnsi="Gill Sans MT"/>
          <w:b/>
          <w:color w:val="595959" w:themeColor="text1" w:themeTint="A6"/>
          <w:u w:val="single"/>
        </w:rPr>
        <w:t>Missed Appointments</w:t>
      </w:r>
    </w:p>
    <w:p w:rsidR="00F05C5D" w:rsidRPr="00DB5895" w:rsidRDefault="00F05C5D" w:rsidP="008225D0">
      <w:pPr>
        <w:spacing w:after="0"/>
        <w:rPr>
          <w:rFonts w:ascii="Gill Sans MT" w:hAnsi="Gill Sans MT"/>
          <w:color w:val="595959" w:themeColor="text1" w:themeTint="A6"/>
        </w:rPr>
      </w:pPr>
      <w:r w:rsidRPr="00DB5895">
        <w:rPr>
          <w:rFonts w:ascii="Gill Sans MT" w:hAnsi="Gill Sans MT"/>
          <w:color w:val="595959" w:themeColor="text1" w:themeTint="A6"/>
        </w:rPr>
        <w:t>If you are unable to be present for your scheduled appointment, please call to cancel at least an hour before your appointment time.  Any missed appointments w</w:t>
      </w:r>
      <w:r w:rsidR="00FC6939">
        <w:rPr>
          <w:rFonts w:ascii="Gill Sans MT" w:hAnsi="Gill Sans MT"/>
          <w:color w:val="595959" w:themeColor="text1" w:themeTint="A6"/>
        </w:rPr>
        <w:t>ill be logged within your chart</w:t>
      </w:r>
      <w:r w:rsidRPr="00DB5895">
        <w:rPr>
          <w:rFonts w:ascii="Gill Sans MT" w:hAnsi="Gill Sans MT"/>
          <w:color w:val="595959" w:themeColor="text1" w:themeTint="A6"/>
        </w:rPr>
        <w:t>, and could result in a</w:t>
      </w:r>
      <w:r w:rsidR="00707108">
        <w:rPr>
          <w:rFonts w:ascii="Gill Sans MT" w:hAnsi="Gill Sans MT"/>
          <w:color w:val="595959" w:themeColor="text1" w:themeTint="A6"/>
        </w:rPr>
        <w:t xml:space="preserve"> $3</w:t>
      </w:r>
      <w:r w:rsidR="00FC6939">
        <w:rPr>
          <w:rFonts w:ascii="Gill Sans MT" w:hAnsi="Gill Sans MT"/>
          <w:color w:val="595959" w:themeColor="text1" w:themeTint="A6"/>
        </w:rPr>
        <w:t>0</w:t>
      </w:r>
      <w:r w:rsidRPr="00DB5895">
        <w:rPr>
          <w:rFonts w:ascii="Gill Sans MT" w:hAnsi="Gill Sans MT"/>
          <w:color w:val="595959" w:themeColor="text1" w:themeTint="A6"/>
        </w:rPr>
        <w:t xml:space="preserve"> fee added to your account.  </w:t>
      </w:r>
      <w:r w:rsidR="00707108">
        <w:rPr>
          <w:rFonts w:ascii="Gill Sans MT" w:hAnsi="Gill Sans MT"/>
          <w:color w:val="595959" w:themeColor="text1" w:themeTint="A6"/>
        </w:rPr>
        <w:t>Please fill out the following sheet with the valid credit card you wish for us to use to pay for the missed session.  This information is required to receive services at Hinman Counseling Services.</w:t>
      </w:r>
    </w:p>
    <w:p w:rsidR="00F05C5D" w:rsidRDefault="00F05C5D" w:rsidP="008225D0">
      <w:pPr>
        <w:spacing w:after="0"/>
        <w:rPr>
          <w:rFonts w:ascii="Gill Sans MT" w:hAnsi="Gill Sans MT"/>
          <w:color w:val="595959" w:themeColor="text1" w:themeTint="A6"/>
        </w:rPr>
      </w:pPr>
    </w:p>
    <w:p w:rsidR="00707108" w:rsidRPr="00DB5895" w:rsidRDefault="00707108" w:rsidP="008225D0">
      <w:pPr>
        <w:spacing w:after="0"/>
        <w:rPr>
          <w:rFonts w:ascii="Gill Sans MT" w:hAnsi="Gill Sans MT"/>
          <w:color w:val="595959" w:themeColor="text1" w:themeTint="A6"/>
        </w:rPr>
      </w:pPr>
    </w:p>
    <w:p w:rsidR="00F05C5D" w:rsidRPr="00DB5895" w:rsidRDefault="00F05C5D" w:rsidP="008225D0">
      <w:pPr>
        <w:spacing w:after="0"/>
        <w:rPr>
          <w:rFonts w:ascii="Gill Sans MT" w:hAnsi="Gill Sans MT"/>
          <w:b/>
          <w:color w:val="595959" w:themeColor="text1" w:themeTint="A6"/>
          <w:u w:val="single"/>
        </w:rPr>
      </w:pPr>
      <w:r w:rsidRPr="00DB5895">
        <w:rPr>
          <w:rFonts w:ascii="Gill Sans MT" w:hAnsi="Gill Sans MT"/>
          <w:b/>
          <w:color w:val="595959" w:themeColor="text1" w:themeTint="A6"/>
          <w:u w:val="single"/>
        </w:rPr>
        <w:t>Minors</w:t>
      </w:r>
    </w:p>
    <w:p w:rsidR="00F05C5D" w:rsidRPr="00DB5895" w:rsidRDefault="00F05C5D" w:rsidP="008225D0">
      <w:pPr>
        <w:spacing w:after="0"/>
        <w:rPr>
          <w:rFonts w:ascii="Gill Sans MT" w:hAnsi="Gill Sans MT"/>
          <w:color w:val="595959" w:themeColor="text1" w:themeTint="A6"/>
        </w:rPr>
      </w:pPr>
      <w:r w:rsidRPr="00DB5895">
        <w:rPr>
          <w:rFonts w:ascii="Gill Sans MT" w:hAnsi="Gill Sans MT"/>
          <w:color w:val="595959" w:themeColor="text1" w:themeTint="A6"/>
        </w:rPr>
        <w:t>All patients under the age of 18 must be accompanied by a parent or legal guardian</w:t>
      </w:r>
      <w:r w:rsidR="00512FFC">
        <w:rPr>
          <w:rFonts w:ascii="Gill Sans MT" w:hAnsi="Gill Sans MT"/>
          <w:color w:val="595959" w:themeColor="text1" w:themeTint="A6"/>
        </w:rPr>
        <w:t xml:space="preserve"> at the first session</w:t>
      </w:r>
      <w:r w:rsidRPr="00DB5895">
        <w:rPr>
          <w:rFonts w:ascii="Gill Sans MT" w:hAnsi="Gill Sans MT"/>
          <w:color w:val="595959" w:themeColor="text1" w:themeTint="A6"/>
        </w:rPr>
        <w:t>.  Whoever brings a minor patient to the office is considered responsible for their charges for the day, and must make all necessary arrangements for payment of services provided.</w:t>
      </w:r>
    </w:p>
    <w:p w:rsidR="00707108" w:rsidRDefault="00707108" w:rsidP="00C0757B">
      <w:pPr>
        <w:spacing w:after="0"/>
        <w:rPr>
          <w:b/>
          <w:color w:val="595959" w:themeColor="text1" w:themeTint="A6"/>
        </w:rPr>
      </w:pPr>
    </w:p>
    <w:p w:rsidR="00F05C5D" w:rsidRPr="00DB5895" w:rsidRDefault="00F05C5D" w:rsidP="00F05C5D">
      <w:pPr>
        <w:spacing w:after="0"/>
        <w:jc w:val="center"/>
        <w:rPr>
          <w:b/>
          <w:color w:val="595959" w:themeColor="text1" w:themeTint="A6"/>
        </w:rPr>
      </w:pPr>
      <w:r w:rsidRPr="00DB5895">
        <w:rPr>
          <w:b/>
          <w:color w:val="595959" w:themeColor="text1" w:themeTint="A6"/>
        </w:rPr>
        <w:lastRenderedPageBreak/>
        <w:t>PATIENT ACKNOWLEDGEMENT</w:t>
      </w:r>
    </w:p>
    <w:p w:rsidR="00F05C5D" w:rsidRDefault="00F05C5D" w:rsidP="00F05C5D">
      <w:pPr>
        <w:spacing w:after="0"/>
        <w:rPr>
          <w:i/>
          <w:color w:val="595959" w:themeColor="text1" w:themeTint="A6"/>
          <w:sz w:val="20"/>
          <w:szCs w:val="20"/>
        </w:rPr>
      </w:pPr>
      <w:r w:rsidRPr="00DB5895">
        <w:rPr>
          <w:i/>
          <w:color w:val="595959" w:themeColor="text1" w:themeTint="A6"/>
          <w:sz w:val="20"/>
          <w:szCs w:val="20"/>
        </w:rPr>
        <w:t>I verify that I have read and understand the Notice of Privacy Practices and Financial Policy of Hinman Counseling Services, and I understand that I may request a copy of these policies at any time.  I agree to accept full responsibility for all services rendered, as well as all fees represented within my financial account.  I hereby give Hinman Counseling Services permission to release all necessary information to my insurance company for billing purposes.</w:t>
      </w:r>
    </w:p>
    <w:p w:rsidR="00707108" w:rsidRPr="00DB5895" w:rsidRDefault="00707108" w:rsidP="00F05C5D">
      <w:pPr>
        <w:spacing w:after="0"/>
        <w:rPr>
          <w:i/>
          <w:color w:val="595959" w:themeColor="text1" w:themeTint="A6"/>
          <w:sz w:val="20"/>
          <w:szCs w:val="20"/>
        </w:rPr>
      </w:pPr>
    </w:p>
    <w:p w:rsidR="00707108" w:rsidRDefault="00707108" w:rsidP="00F05C5D">
      <w:pPr>
        <w:spacing w:after="0"/>
        <w:rPr>
          <w:color w:val="595959" w:themeColor="text1" w:themeTint="A6"/>
        </w:rPr>
      </w:pPr>
    </w:p>
    <w:p w:rsidR="00707108" w:rsidRDefault="00707108" w:rsidP="00F05C5D">
      <w:pPr>
        <w:spacing w:after="0"/>
        <w:rPr>
          <w:color w:val="595959" w:themeColor="text1" w:themeTint="A6"/>
        </w:rPr>
      </w:pPr>
    </w:p>
    <w:p w:rsidR="00F05C5D" w:rsidRPr="00DB5895" w:rsidRDefault="00F05C5D" w:rsidP="00F05C5D">
      <w:pPr>
        <w:spacing w:after="0"/>
        <w:rPr>
          <w:color w:val="595959" w:themeColor="text1" w:themeTint="A6"/>
        </w:rPr>
      </w:pPr>
      <w:r w:rsidRPr="00DB5895">
        <w:rPr>
          <w:color w:val="595959" w:themeColor="text1" w:themeTint="A6"/>
        </w:rPr>
        <w:t>___</w:t>
      </w:r>
      <w:r w:rsidR="00707108">
        <w:rPr>
          <w:color w:val="595959" w:themeColor="text1" w:themeTint="A6"/>
        </w:rPr>
        <w:t>____________________________</w:t>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t>__________________________</w:t>
      </w:r>
    </w:p>
    <w:p w:rsidR="00F05C5D" w:rsidRDefault="00F05C5D" w:rsidP="00F05C5D">
      <w:pPr>
        <w:spacing w:after="0"/>
        <w:rPr>
          <w:color w:val="595959" w:themeColor="text1" w:themeTint="A6"/>
          <w:sz w:val="20"/>
          <w:szCs w:val="20"/>
        </w:rPr>
      </w:pPr>
      <w:r w:rsidRPr="00DB5895">
        <w:rPr>
          <w:color w:val="595959" w:themeColor="text1" w:themeTint="A6"/>
        </w:rPr>
        <w:t xml:space="preserve">                      </w:t>
      </w:r>
      <w:r w:rsidRPr="00DB5895">
        <w:rPr>
          <w:color w:val="595959" w:themeColor="text1" w:themeTint="A6"/>
          <w:sz w:val="20"/>
          <w:szCs w:val="20"/>
        </w:rPr>
        <w:t>Patient Name</w:t>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sz w:val="20"/>
          <w:szCs w:val="20"/>
        </w:rPr>
        <w:t>Date</w:t>
      </w:r>
    </w:p>
    <w:p w:rsidR="000355FB" w:rsidRDefault="000355FB" w:rsidP="00F05C5D">
      <w:pPr>
        <w:spacing w:after="0"/>
        <w:rPr>
          <w:color w:val="595959" w:themeColor="text1" w:themeTint="A6"/>
          <w:sz w:val="20"/>
          <w:szCs w:val="20"/>
        </w:rPr>
      </w:pPr>
    </w:p>
    <w:p w:rsidR="000355FB" w:rsidRPr="00DB5895" w:rsidRDefault="000355FB" w:rsidP="00F05C5D">
      <w:pPr>
        <w:spacing w:after="0"/>
        <w:rPr>
          <w:color w:val="595959" w:themeColor="text1" w:themeTint="A6"/>
        </w:rPr>
      </w:pPr>
    </w:p>
    <w:p w:rsidR="00F05C5D" w:rsidRDefault="00F05C5D" w:rsidP="00F05C5D">
      <w:pPr>
        <w:spacing w:after="0"/>
        <w:rPr>
          <w:color w:val="595959" w:themeColor="text1" w:themeTint="A6"/>
          <w:sz w:val="20"/>
          <w:szCs w:val="20"/>
        </w:rPr>
      </w:pPr>
      <w:r w:rsidRPr="00DB5895">
        <w:rPr>
          <w:color w:val="595959" w:themeColor="text1" w:themeTint="A6"/>
        </w:rPr>
        <w:t>___</w:t>
      </w:r>
      <w:r w:rsidR="00C0757B">
        <w:rPr>
          <w:color w:val="595959" w:themeColor="text1" w:themeTint="A6"/>
        </w:rPr>
        <w:t>_____________________________</w:t>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r>
      <w:r w:rsidRPr="00DB5895">
        <w:rPr>
          <w:color w:val="595959" w:themeColor="text1" w:themeTint="A6"/>
        </w:rPr>
        <w:tab/>
        <w:t>__________________________</w:t>
      </w:r>
      <w:r w:rsidR="00DB5895" w:rsidRPr="00DB5895">
        <w:rPr>
          <w:color w:val="595959" w:themeColor="text1" w:themeTint="A6"/>
        </w:rPr>
        <w:tab/>
      </w:r>
      <w:r w:rsidR="00C0757B" w:rsidRPr="00DB5895">
        <w:rPr>
          <w:color w:val="595959" w:themeColor="text1" w:themeTint="A6"/>
          <w:sz w:val="20"/>
          <w:szCs w:val="20"/>
        </w:rPr>
        <w:t>Signature of Patient or Representative</w:t>
      </w:r>
      <w:r w:rsidR="00DB5895" w:rsidRPr="00DB5895">
        <w:rPr>
          <w:color w:val="595959" w:themeColor="text1" w:themeTint="A6"/>
        </w:rPr>
        <w:tab/>
      </w:r>
      <w:r w:rsidR="00DB5895" w:rsidRPr="00DB5895">
        <w:rPr>
          <w:color w:val="595959" w:themeColor="text1" w:themeTint="A6"/>
        </w:rPr>
        <w:tab/>
      </w:r>
      <w:r w:rsidR="00C0757B">
        <w:rPr>
          <w:color w:val="595959" w:themeColor="text1" w:themeTint="A6"/>
        </w:rPr>
        <w:tab/>
      </w:r>
      <w:r w:rsidR="00C0757B">
        <w:rPr>
          <w:color w:val="595959" w:themeColor="text1" w:themeTint="A6"/>
        </w:rPr>
        <w:tab/>
      </w:r>
      <w:r w:rsidR="00C0757B">
        <w:rPr>
          <w:color w:val="595959" w:themeColor="text1" w:themeTint="A6"/>
          <w:sz w:val="20"/>
          <w:szCs w:val="20"/>
        </w:rPr>
        <w:t xml:space="preserve">Relationship to </w:t>
      </w:r>
      <w:r w:rsidR="00DB5895" w:rsidRPr="00DB5895">
        <w:rPr>
          <w:color w:val="595959" w:themeColor="text1" w:themeTint="A6"/>
          <w:sz w:val="20"/>
          <w:szCs w:val="20"/>
        </w:rPr>
        <w:t>Representative</w:t>
      </w:r>
    </w:p>
    <w:p w:rsidR="00707108" w:rsidRDefault="00707108" w:rsidP="00F05C5D">
      <w:pPr>
        <w:spacing w:after="0"/>
        <w:rPr>
          <w:color w:val="595959" w:themeColor="text1" w:themeTint="A6"/>
          <w:sz w:val="20"/>
          <w:szCs w:val="20"/>
        </w:rPr>
      </w:pPr>
    </w:p>
    <w:p w:rsidR="00707108" w:rsidRDefault="00707108" w:rsidP="00F05C5D">
      <w:pPr>
        <w:spacing w:after="0"/>
        <w:rPr>
          <w:color w:val="595959" w:themeColor="text1" w:themeTint="A6"/>
          <w:sz w:val="20"/>
          <w:szCs w:val="20"/>
        </w:rPr>
      </w:pPr>
    </w:p>
    <w:p w:rsidR="00707108" w:rsidRDefault="00707108" w:rsidP="00F05C5D">
      <w:pPr>
        <w:spacing w:after="0"/>
        <w:rPr>
          <w:color w:val="595959" w:themeColor="text1" w:themeTint="A6"/>
          <w:sz w:val="20"/>
          <w:szCs w:val="20"/>
        </w:rPr>
      </w:pPr>
    </w:p>
    <w:p w:rsidR="00707108" w:rsidRDefault="00707108" w:rsidP="00F05C5D">
      <w:pPr>
        <w:spacing w:after="0"/>
        <w:rPr>
          <w:color w:val="595959" w:themeColor="text1" w:themeTint="A6"/>
          <w:sz w:val="20"/>
          <w:szCs w:val="20"/>
        </w:rPr>
      </w:pPr>
    </w:p>
    <w:p w:rsidR="00707108" w:rsidRDefault="00707108" w:rsidP="00F05C5D">
      <w:pPr>
        <w:spacing w:after="0"/>
        <w:rPr>
          <w:color w:val="595959" w:themeColor="text1" w:themeTint="A6"/>
          <w:sz w:val="20"/>
          <w:szCs w:val="20"/>
        </w:rPr>
      </w:pPr>
    </w:p>
    <w:p w:rsidR="00707108" w:rsidRDefault="00707108" w:rsidP="00F05C5D">
      <w:pPr>
        <w:spacing w:after="0"/>
        <w:rPr>
          <w:color w:val="595959" w:themeColor="text1" w:themeTint="A6"/>
          <w:sz w:val="20"/>
          <w:szCs w:val="20"/>
        </w:rPr>
      </w:pPr>
      <w:r>
        <w:rPr>
          <w:color w:val="595959" w:themeColor="text1" w:themeTint="A6"/>
          <w:sz w:val="20"/>
          <w:szCs w:val="20"/>
        </w:rPr>
        <w:t xml:space="preserve">                           (</w:t>
      </w:r>
      <w:proofErr w:type="gramStart"/>
      <w:r w:rsidRPr="00707108">
        <w:rPr>
          <w:i/>
          <w:color w:val="595959" w:themeColor="text1" w:themeTint="A6"/>
          <w:sz w:val="16"/>
          <w:szCs w:val="16"/>
        </w:rPr>
        <w:t>circle</w:t>
      </w:r>
      <w:proofErr w:type="gramEnd"/>
      <w:r w:rsidRPr="00707108">
        <w:rPr>
          <w:i/>
          <w:color w:val="595959" w:themeColor="text1" w:themeTint="A6"/>
          <w:sz w:val="16"/>
          <w:szCs w:val="16"/>
        </w:rPr>
        <w:t xml:space="preserve"> one</w:t>
      </w:r>
      <w:r>
        <w:rPr>
          <w:color w:val="595959" w:themeColor="text1" w:themeTint="A6"/>
          <w:sz w:val="20"/>
          <w:szCs w:val="20"/>
        </w:rPr>
        <w:t>)</w:t>
      </w:r>
    </w:p>
    <w:p w:rsidR="00707108" w:rsidRDefault="00707108" w:rsidP="00707108">
      <w:pPr>
        <w:spacing w:after="0" w:line="480" w:lineRule="auto"/>
        <w:rPr>
          <w:color w:val="595959" w:themeColor="text1" w:themeTint="A6"/>
          <w:sz w:val="20"/>
          <w:szCs w:val="20"/>
        </w:rPr>
      </w:pPr>
      <w:r>
        <w:rPr>
          <w:color w:val="595959" w:themeColor="text1" w:themeTint="A6"/>
          <w:sz w:val="20"/>
          <w:szCs w:val="20"/>
        </w:rPr>
        <w:t xml:space="preserve">Credit Card type:   Master </w:t>
      </w:r>
      <w:r w:rsidR="00C0757B">
        <w:rPr>
          <w:color w:val="595959" w:themeColor="text1" w:themeTint="A6"/>
          <w:sz w:val="20"/>
          <w:szCs w:val="20"/>
        </w:rPr>
        <w:t xml:space="preserve">/ Visa / Discover </w:t>
      </w:r>
    </w:p>
    <w:p w:rsidR="00707108" w:rsidRDefault="00707108" w:rsidP="00707108">
      <w:pPr>
        <w:spacing w:after="0" w:line="480" w:lineRule="auto"/>
        <w:rPr>
          <w:color w:val="595959" w:themeColor="text1" w:themeTint="A6"/>
          <w:sz w:val="20"/>
          <w:szCs w:val="20"/>
        </w:rPr>
      </w:pPr>
      <w:r>
        <w:rPr>
          <w:color w:val="595959" w:themeColor="text1" w:themeTint="A6"/>
          <w:sz w:val="20"/>
          <w:szCs w:val="20"/>
        </w:rPr>
        <w:t>Credit Card#:________________________________________________</w:t>
      </w:r>
    </w:p>
    <w:p w:rsidR="00707108" w:rsidRDefault="00707108" w:rsidP="00707108">
      <w:pPr>
        <w:spacing w:after="0" w:line="480" w:lineRule="auto"/>
        <w:rPr>
          <w:color w:val="595959" w:themeColor="text1" w:themeTint="A6"/>
          <w:sz w:val="20"/>
          <w:szCs w:val="20"/>
        </w:rPr>
      </w:pPr>
      <w:r>
        <w:rPr>
          <w:color w:val="595959" w:themeColor="text1" w:themeTint="A6"/>
          <w:sz w:val="20"/>
          <w:szCs w:val="20"/>
        </w:rPr>
        <w:t>Expiration Date</w:t>
      </w:r>
      <w:proofErr w:type="gramStart"/>
      <w:r>
        <w:rPr>
          <w:color w:val="595959" w:themeColor="text1" w:themeTint="A6"/>
          <w:sz w:val="20"/>
          <w:szCs w:val="20"/>
        </w:rPr>
        <w:t>:_</w:t>
      </w:r>
      <w:proofErr w:type="gramEnd"/>
      <w:r>
        <w:rPr>
          <w:color w:val="595959" w:themeColor="text1" w:themeTint="A6"/>
          <w:sz w:val="20"/>
          <w:szCs w:val="20"/>
        </w:rPr>
        <w:t>____________________</w:t>
      </w:r>
    </w:p>
    <w:p w:rsidR="00707108" w:rsidRDefault="00707108" w:rsidP="00707108">
      <w:pPr>
        <w:spacing w:after="0" w:line="480" w:lineRule="auto"/>
        <w:rPr>
          <w:color w:val="595959" w:themeColor="text1" w:themeTint="A6"/>
          <w:sz w:val="20"/>
          <w:szCs w:val="20"/>
        </w:rPr>
      </w:pPr>
      <w:r>
        <w:rPr>
          <w:color w:val="595959" w:themeColor="text1" w:themeTint="A6"/>
          <w:sz w:val="20"/>
          <w:szCs w:val="20"/>
        </w:rPr>
        <w:t>Card Security Code</w:t>
      </w:r>
      <w:proofErr w:type="gramStart"/>
      <w:r>
        <w:rPr>
          <w:color w:val="595959" w:themeColor="text1" w:themeTint="A6"/>
          <w:sz w:val="20"/>
          <w:szCs w:val="20"/>
        </w:rPr>
        <w:t>:_</w:t>
      </w:r>
      <w:proofErr w:type="gramEnd"/>
      <w:r>
        <w:rPr>
          <w:color w:val="595959" w:themeColor="text1" w:themeTint="A6"/>
          <w:sz w:val="20"/>
          <w:szCs w:val="20"/>
        </w:rPr>
        <w:t>_________________ (</w:t>
      </w:r>
      <w:r w:rsidRPr="00707108">
        <w:rPr>
          <w:i/>
          <w:color w:val="595959" w:themeColor="text1" w:themeTint="A6"/>
          <w:sz w:val="16"/>
          <w:szCs w:val="16"/>
        </w:rPr>
        <w:t>on back of card</w:t>
      </w:r>
      <w:r>
        <w:rPr>
          <w:color w:val="595959" w:themeColor="text1" w:themeTint="A6"/>
          <w:sz w:val="20"/>
          <w:szCs w:val="20"/>
        </w:rPr>
        <w:t>)</w:t>
      </w:r>
    </w:p>
    <w:p w:rsidR="00707108" w:rsidRDefault="00707108" w:rsidP="00F05C5D">
      <w:pPr>
        <w:spacing w:after="0"/>
        <w:rPr>
          <w:color w:val="595959" w:themeColor="text1" w:themeTint="A6"/>
          <w:sz w:val="20"/>
          <w:szCs w:val="20"/>
        </w:rPr>
      </w:pPr>
      <w:r>
        <w:rPr>
          <w:color w:val="595959" w:themeColor="text1" w:themeTint="A6"/>
          <w:sz w:val="20"/>
          <w:szCs w:val="20"/>
        </w:rPr>
        <w:t>Name on the front of card</w:t>
      </w:r>
      <w:proofErr w:type="gramStart"/>
      <w:r>
        <w:rPr>
          <w:color w:val="595959" w:themeColor="text1" w:themeTint="A6"/>
          <w:sz w:val="20"/>
          <w:szCs w:val="20"/>
        </w:rPr>
        <w:t>:_</w:t>
      </w:r>
      <w:proofErr w:type="gramEnd"/>
      <w:r>
        <w:rPr>
          <w:color w:val="595959" w:themeColor="text1" w:themeTint="A6"/>
          <w:sz w:val="20"/>
          <w:szCs w:val="20"/>
        </w:rPr>
        <w:t>____________________________________</w:t>
      </w:r>
    </w:p>
    <w:p w:rsidR="00707108" w:rsidRDefault="00707108" w:rsidP="00F05C5D">
      <w:pPr>
        <w:spacing w:after="0"/>
        <w:rPr>
          <w:color w:val="595959" w:themeColor="text1" w:themeTint="A6"/>
          <w:sz w:val="20"/>
          <w:szCs w:val="20"/>
        </w:rPr>
      </w:pPr>
    </w:p>
    <w:p w:rsidR="00707108" w:rsidRDefault="00707108" w:rsidP="00F05C5D">
      <w:pPr>
        <w:spacing w:after="0"/>
        <w:rPr>
          <w:color w:val="595959" w:themeColor="text1" w:themeTint="A6"/>
          <w:sz w:val="20"/>
          <w:szCs w:val="20"/>
        </w:rPr>
      </w:pPr>
    </w:p>
    <w:p w:rsidR="00707108" w:rsidRDefault="00707108" w:rsidP="00F05C5D">
      <w:pPr>
        <w:spacing w:after="0"/>
        <w:rPr>
          <w:color w:val="595959" w:themeColor="text1" w:themeTint="A6"/>
          <w:sz w:val="20"/>
          <w:szCs w:val="20"/>
        </w:rPr>
      </w:pPr>
      <w:r>
        <w:rPr>
          <w:color w:val="595959" w:themeColor="text1" w:themeTint="A6"/>
          <w:sz w:val="20"/>
          <w:szCs w:val="20"/>
        </w:rPr>
        <w:t>Signature</w:t>
      </w:r>
      <w:proofErr w:type="gramStart"/>
      <w:r>
        <w:rPr>
          <w:color w:val="595959" w:themeColor="text1" w:themeTint="A6"/>
          <w:sz w:val="20"/>
          <w:szCs w:val="20"/>
        </w:rPr>
        <w:t>:_</w:t>
      </w:r>
      <w:proofErr w:type="gramEnd"/>
      <w:r>
        <w:rPr>
          <w:color w:val="595959" w:themeColor="text1" w:themeTint="A6"/>
          <w:sz w:val="20"/>
          <w:szCs w:val="20"/>
        </w:rPr>
        <w:t>_______________________________________________________</w:t>
      </w:r>
    </w:p>
    <w:p w:rsidR="00C0757B" w:rsidRDefault="00C0757B" w:rsidP="00F05C5D">
      <w:pPr>
        <w:spacing w:after="0"/>
        <w:rPr>
          <w:color w:val="595959" w:themeColor="text1" w:themeTint="A6"/>
          <w:sz w:val="20"/>
          <w:szCs w:val="20"/>
        </w:rPr>
      </w:pPr>
    </w:p>
    <w:p w:rsidR="00C0757B" w:rsidRPr="00C0757B" w:rsidRDefault="00C0757B" w:rsidP="00F05C5D">
      <w:pPr>
        <w:spacing w:after="0"/>
        <w:rPr>
          <w:b/>
          <w:i/>
          <w:color w:val="595959" w:themeColor="text1" w:themeTint="A6"/>
        </w:rPr>
      </w:pPr>
      <w:r w:rsidRPr="00C0757B">
        <w:rPr>
          <w:b/>
          <w:i/>
          <w:color w:val="595959" w:themeColor="text1" w:themeTint="A6"/>
          <w:sz w:val="20"/>
          <w:szCs w:val="20"/>
        </w:rPr>
        <w:t>I authorize Hinman Counseling Services to charge a $30 late cancellation fee for appointments I fail to cancel within 24 hours prior to appointment date and time.  No other use of this card will be authorized without my prior approval.</w:t>
      </w:r>
    </w:p>
    <w:sectPr w:rsidR="00C0757B" w:rsidRPr="00C0757B" w:rsidSect="00707108">
      <w:headerReference w:type="default" r:id="rId6"/>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08" w:rsidRDefault="00A96F08" w:rsidP="00DB5895">
      <w:pPr>
        <w:spacing w:after="0" w:line="240" w:lineRule="auto"/>
      </w:pPr>
      <w:r>
        <w:separator/>
      </w:r>
    </w:p>
  </w:endnote>
  <w:endnote w:type="continuationSeparator" w:id="0">
    <w:p w:rsidR="00A96F08" w:rsidRDefault="00A96F08" w:rsidP="00DB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08" w:rsidRDefault="00A96F08" w:rsidP="00DB5895">
      <w:pPr>
        <w:spacing w:after="0" w:line="240" w:lineRule="auto"/>
      </w:pPr>
      <w:r>
        <w:separator/>
      </w:r>
    </w:p>
  </w:footnote>
  <w:footnote w:type="continuationSeparator" w:id="0">
    <w:p w:rsidR="00A96F08" w:rsidRDefault="00A96F08" w:rsidP="00DB5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08" w:rsidRPr="00C0757B" w:rsidRDefault="00707108" w:rsidP="00C0757B">
    <w:pPr>
      <w:spacing w:after="0"/>
      <w:ind w:left="2880" w:hanging="2880"/>
      <w:rPr>
        <w:color w:val="595959" w:themeColor="text1" w:themeTint="A6"/>
      </w:rPr>
    </w:pPr>
    <w:r>
      <w:rPr>
        <w:noProof/>
      </w:rPr>
      <w:drawing>
        <wp:inline distT="0" distB="0" distL="0" distR="0" wp14:anchorId="60FAC019" wp14:editId="0EA85B2C">
          <wp:extent cx="477135"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442" cy="655842"/>
                  </a:xfrm>
                  <a:prstGeom prst="rect">
                    <a:avLst/>
                  </a:prstGeom>
                  <a:noFill/>
                  <a:ln>
                    <a:noFill/>
                  </a:ln>
                  <a:extLst/>
                </pic:spPr>
              </pic:pic>
            </a:graphicData>
          </a:graphic>
        </wp:inline>
      </w:drawing>
    </w:r>
    <w:r w:rsidR="00C0757B">
      <w:tab/>
    </w:r>
    <w:r w:rsidRPr="00DB5895">
      <w:rPr>
        <w:b/>
        <w:color w:val="595959" w:themeColor="text1" w:themeTint="A6"/>
      </w:rPr>
      <w:t>Hinman Counseling Services</w:t>
    </w:r>
    <w:proofErr w:type="gramStart"/>
    <w:r w:rsidRPr="00DB5895">
      <w:rPr>
        <w:color w:val="595959" w:themeColor="text1" w:themeTint="A6"/>
      </w:rPr>
      <w:t xml:space="preserve">,  </w:t>
    </w:r>
    <w:r w:rsidRPr="00C0757B">
      <w:rPr>
        <w:color w:val="595959" w:themeColor="text1" w:themeTint="A6"/>
        <w:sz w:val="18"/>
        <w:szCs w:val="18"/>
      </w:rPr>
      <w:t>640</w:t>
    </w:r>
    <w:proofErr w:type="gramEnd"/>
    <w:r w:rsidRPr="00C0757B">
      <w:rPr>
        <w:color w:val="595959" w:themeColor="text1" w:themeTint="A6"/>
        <w:sz w:val="18"/>
        <w:szCs w:val="18"/>
      </w:rPr>
      <w:t xml:space="preserve"> St. Joseph </w:t>
    </w:r>
    <w:r w:rsidR="00C0757B" w:rsidRPr="00C0757B">
      <w:rPr>
        <w:color w:val="595959" w:themeColor="text1" w:themeTint="A6"/>
        <w:sz w:val="18"/>
        <w:szCs w:val="18"/>
      </w:rPr>
      <w:t xml:space="preserve">Ave., </w:t>
    </w:r>
    <w:r w:rsidRPr="00C0757B">
      <w:rPr>
        <w:color w:val="595959" w:themeColor="text1" w:themeTint="A6"/>
        <w:sz w:val="18"/>
        <w:szCs w:val="18"/>
      </w:rPr>
      <w:t>Berrien Springs, MI   49103</w:t>
    </w:r>
  </w:p>
  <w:p w:rsidR="00707108" w:rsidRPr="00C0757B" w:rsidRDefault="00C0757B" w:rsidP="00707108">
    <w:pPr>
      <w:spacing w:after="0"/>
      <w:rPr>
        <w:color w:val="595959" w:themeColor="text1" w:themeTint="A6"/>
        <w:sz w:val="18"/>
        <w:szCs w:val="18"/>
      </w:rPr>
    </w:pPr>
    <w:r w:rsidRPr="00C0757B">
      <w:rPr>
        <w:color w:val="595959" w:themeColor="text1" w:themeTint="A6"/>
        <w:sz w:val="18"/>
        <w:szCs w:val="18"/>
      </w:rPr>
      <w:tab/>
    </w:r>
    <w:r w:rsidRPr="00C0757B">
      <w:rPr>
        <w:color w:val="595959" w:themeColor="text1" w:themeTint="A6"/>
        <w:sz w:val="18"/>
        <w:szCs w:val="18"/>
      </w:rPr>
      <w:tab/>
    </w:r>
    <w:r w:rsidRPr="00C0757B">
      <w:rPr>
        <w:color w:val="595959" w:themeColor="text1" w:themeTint="A6"/>
        <w:sz w:val="18"/>
        <w:szCs w:val="18"/>
      </w:rPr>
      <w:tab/>
    </w:r>
    <w:r w:rsidRPr="00C0757B">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t xml:space="preserve">       </w:t>
    </w:r>
    <w:proofErr w:type="gramStart"/>
    <w:r w:rsidRPr="00C0757B">
      <w:rPr>
        <w:color w:val="595959" w:themeColor="text1" w:themeTint="A6"/>
        <w:sz w:val="18"/>
        <w:szCs w:val="18"/>
      </w:rPr>
      <w:t>Phone</w:t>
    </w:r>
    <w:r w:rsidR="00707108" w:rsidRPr="00C0757B">
      <w:rPr>
        <w:color w:val="595959" w:themeColor="text1" w:themeTint="A6"/>
        <w:sz w:val="18"/>
        <w:szCs w:val="18"/>
      </w:rPr>
      <w:t>(</w:t>
    </w:r>
    <w:proofErr w:type="gramEnd"/>
    <w:r w:rsidR="00707108" w:rsidRPr="00C0757B">
      <w:rPr>
        <w:color w:val="595959" w:themeColor="text1" w:themeTint="A6"/>
        <w:sz w:val="18"/>
        <w:szCs w:val="18"/>
      </w:rPr>
      <w:t>269) 471-5968</w:t>
    </w:r>
  </w:p>
  <w:p w:rsidR="00707108" w:rsidRDefault="00707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D0"/>
    <w:rsid w:val="00022E2D"/>
    <w:rsid w:val="000355FB"/>
    <w:rsid w:val="0015490C"/>
    <w:rsid w:val="00512FFC"/>
    <w:rsid w:val="00707108"/>
    <w:rsid w:val="007401B0"/>
    <w:rsid w:val="008225D0"/>
    <w:rsid w:val="00994908"/>
    <w:rsid w:val="009C345D"/>
    <w:rsid w:val="009F31A6"/>
    <w:rsid w:val="00A96F08"/>
    <w:rsid w:val="00B11729"/>
    <w:rsid w:val="00C0757B"/>
    <w:rsid w:val="00CE69E3"/>
    <w:rsid w:val="00DB5895"/>
    <w:rsid w:val="00F05C5D"/>
    <w:rsid w:val="00F550CE"/>
    <w:rsid w:val="00FC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E11BC-C789-4459-B26D-AA453AA2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D0"/>
    <w:rPr>
      <w:rFonts w:ascii="Tahoma" w:hAnsi="Tahoma" w:cs="Tahoma"/>
      <w:sz w:val="16"/>
      <w:szCs w:val="16"/>
    </w:rPr>
  </w:style>
  <w:style w:type="paragraph" w:styleId="Header">
    <w:name w:val="header"/>
    <w:basedOn w:val="Normal"/>
    <w:link w:val="HeaderChar"/>
    <w:uiPriority w:val="99"/>
    <w:unhideWhenUsed/>
    <w:rsid w:val="00DB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895"/>
  </w:style>
  <w:style w:type="paragraph" w:styleId="Footer">
    <w:name w:val="footer"/>
    <w:basedOn w:val="Normal"/>
    <w:link w:val="FooterChar"/>
    <w:uiPriority w:val="99"/>
    <w:unhideWhenUsed/>
    <w:rsid w:val="00DB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 Hinman</dc:creator>
  <cp:lastModifiedBy>Brad Hinman</cp:lastModifiedBy>
  <cp:revision>2</cp:revision>
  <cp:lastPrinted>2015-09-28T23:31:00Z</cp:lastPrinted>
  <dcterms:created xsi:type="dcterms:W3CDTF">2016-09-01T01:35:00Z</dcterms:created>
  <dcterms:modified xsi:type="dcterms:W3CDTF">2016-09-01T01:35:00Z</dcterms:modified>
</cp:coreProperties>
</file>